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B2" w:rsidRDefault="00612EEF" w:rsidP="00612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6D1F">
        <w:rPr>
          <w:rFonts w:ascii="Times New Roman" w:hAnsi="Times New Roman" w:cs="Times New Roman"/>
          <w:sz w:val="24"/>
          <w:szCs w:val="24"/>
        </w:rPr>
        <w:t xml:space="preserve">    ВСПОМОГАТЕЛЬНЫЙ МАТЕРИАЛ</w:t>
      </w:r>
    </w:p>
    <w:p w:rsidR="00612EEF" w:rsidRDefault="00612EEF" w:rsidP="00612EEF">
      <w:pPr>
        <w:tabs>
          <w:tab w:val="left" w:pos="9355"/>
        </w:tabs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EF">
        <w:rPr>
          <w:rFonts w:ascii="Times New Roman" w:hAnsi="Times New Roman" w:cs="Times New Roman"/>
          <w:b/>
          <w:sz w:val="24"/>
          <w:szCs w:val="24"/>
        </w:rPr>
        <w:t>«СОСТАВЛЕНИЕ СИТУАЦИОННОЙ ЗАДАЧИ С ИСПОЛЬЗОВАНИЕМ ШКАЛЫ ВАТЕРЛОУ»</w:t>
      </w:r>
    </w:p>
    <w:p w:rsidR="0008569E" w:rsidRPr="00473FE6" w:rsidRDefault="0008569E" w:rsidP="00612EEF">
      <w:pPr>
        <w:tabs>
          <w:tab w:val="left" w:pos="9355"/>
        </w:tabs>
        <w:ind w:left="0" w:right="-1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473FE6">
        <w:rPr>
          <w:rFonts w:ascii="Times New Roman" w:hAnsi="Times New Roman" w:cs="Times New Roman"/>
          <w:i/>
          <w:color w:val="C00000"/>
          <w:sz w:val="28"/>
          <w:szCs w:val="28"/>
        </w:rPr>
        <w:t>Уважаемые студенты!</w:t>
      </w:r>
    </w:p>
    <w:p w:rsidR="00612EEF" w:rsidRPr="00473FE6" w:rsidRDefault="0008569E" w:rsidP="00473FE6">
      <w:pPr>
        <w:tabs>
          <w:tab w:val="left" w:pos="9355"/>
        </w:tabs>
        <w:ind w:left="0" w:right="-1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73FE6">
        <w:rPr>
          <w:rFonts w:ascii="Times New Roman" w:hAnsi="Times New Roman" w:cs="Times New Roman"/>
          <w:color w:val="C00000"/>
          <w:sz w:val="28"/>
          <w:szCs w:val="28"/>
        </w:rPr>
        <w:t>Для успешного выполнения задания предлагаю вам вначале ознакомиться с примером составления и решения ситуационной задачи, а только после изучения приступать к данной работе</w:t>
      </w:r>
      <w:r w:rsidR="00473FE6" w:rsidRPr="00473FE6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612EEF" w:rsidRDefault="00473FE6" w:rsidP="00612EEF">
      <w:pPr>
        <w:ind w:left="-567" w:right="-1"/>
      </w:pPr>
      <w:r>
        <w:rPr>
          <w:noProof/>
          <w:lang w:eastAsia="ru-RU"/>
        </w:rPr>
        <w:drawing>
          <wp:inline distT="0" distB="0" distL="0" distR="0">
            <wp:extent cx="6196693" cy="5410200"/>
            <wp:effectExtent l="19050" t="0" r="0" b="0"/>
            <wp:docPr id="2" name="Рисунок 2" descr="C:\Users\Кот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т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79" cy="541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FE6" w:rsidRPr="00473FE6" w:rsidRDefault="00473FE6" w:rsidP="00473FE6">
      <w:pPr>
        <w:ind w:left="-567" w:right="-1"/>
        <w:rPr>
          <w:rFonts w:ascii="Times New Roman" w:hAnsi="Times New Roman" w:cs="Times New Roman"/>
          <w:b/>
          <w:sz w:val="24"/>
          <w:szCs w:val="24"/>
        </w:rPr>
      </w:pPr>
      <w:r w:rsidRPr="00473FE6">
        <w:rPr>
          <w:rFonts w:ascii="Times New Roman" w:hAnsi="Times New Roman" w:cs="Times New Roman"/>
          <w:b/>
          <w:sz w:val="24"/>
          <w:szCs w:val="24"/>
        </w:rPr>
        <w:t>Шкала Ватерлоу</w:t>
      </w:r>
      <w:r w:rsidRPr="0047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система подсчета баллов, в основе которой </w:t>
      </w:r>
      <w:r w:rsidRPr="0038306C">
        <w:rPr>
          <w:rFonts w:ascii="Times New Roman" w:hAnsi="Times New Roman" w:cs="Times New Roman"/>
          <w:b/>
          <w:color w:val="C00000"/>
          <w:sz w:val="24"/>
          <w:szCs w:val="24"/>
        </w:rPr>
        <w:t>5 критериев</w:t>
      </w:r>
      <w:r>
        <w:rPr>
          <w:rFonts w:ascii="Times New Roman" w:hAnsi="Times New Roman" w:cs="Times New Roman"/>
          <w:sz w:val="24"/>
          <w:szCs w:val="24"/>
        </w:rPr>
        <w:t xml:space="preserve">: физическое и психическо состояние, активность, подвижность, недержание мочи и кала. Оценка: по 10 предложенным параметрам. Баллы суммируются. </w:t>
      </w:r>
      <w:r w:rsidRPr="00473FE6">
        <w:rPr>
          <w:rFonts w:ascii="Times New Roman" w:hAnsi="Times New Roman" w:cs="Times New Roman"/>
          <w:b/>
          <w:sz w:val="24"/>
          <w:szCs w:val="24"/>
        </w:rPr>
        <w:t>Чем больше баллов – тем выше степень риска развития пролежней.</w:t>
      </w:r>
    </w:p>
    <w:p w:rsidR="0008569E" w:rsidRDefault="0008569E" w:rsidP="00CD6594">
      <w:pPr>
        <w:ind w:left="0" w:right="-1"/>
      </w:pPr>
    </w:p>
    <w:p w:rsidR="0038306C" w:rsidRDefault="0038306C" w:rsidP="00612EEF">
      <w:pPr>
        <w:ind w:left="-567" w:right="-1"/>
        <w:rPr>
          <w:rFonts w:ascii="Times New Roman" w:hAnsi="Times New Roman" w:cs="Times New Roman"/>
          <w:b/>
          <w:sz w:val="28"/>
          <w:szCs w:val="28"/>
        </w:rPr>
      </w:pPr>
    </w:p>
    <w:p w:rsidR="00473FE6" w:rsidRPr="0038306C" w:rsidRDefault="00473FE6" w:rsidP="00612EEF">
      <w:pPr>
        <w:ind w:left="-567" w:right="-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8306C">
        <w:rPr>
          <w:rFonts w:ascii="Times New Roman" w:hAnsi="Times New Roman" w:cs="Times New Roman"/>
          <w:b/>
          <w:color w:val="C00000"/>
          <w:sz w:val="28"/>
          <w:szCs w:val="28"/>
        </w:rPr>
        <w:t>Пример составления и решения ситуационной задачи</w:t>
      </w:r>
    </w:p>
    <w:p w:rsidR="00473FE6" w:rsidRDefault="00473FE6" w:rsidP="00612EEF">
      <w:pPr>
        <w:ind w:left="-567" w:right="-1"/>
        <w:rPr>
          <w:rFonts w:ascii="Times New Roman" w:hAnsi="Times New Roman" w:cs="Times New Roman"/>
          <w:sz w:val="28"/>
          <w:szCs w:val="28"/>
        </w:rPr>
      </w:pPr>
      <w:r w:rsidRPr="00C23153">
        <w:rPr>
          <w:rFonts w:ascii="Times New Roman" w:hAnsi="Times New Roman" w:cs="Times New Roman"/>
          <w:sz w:val="28"/>
          <w:szCs w:val="28"/>
        </w:rPr>
        <w:t>Иван Егорович, 68 лет, получил серьёзную травму: перелом шейки бедра в результате падения в гололёд</w:t>
      </w:r>
      <w:r w:rsidR="00C23153" w:rsidRPr="00C23153">
        <w:rPr>
          <w:rFonts w:ascii="Times New Roman" w:hAnsi="Times New Roman" w:cs="Times New Roman"/>
          <w:sz w:val="28"/>
          <w:szCs w:val="28"/>
        </w:rPr>
        <w:t xml:space="preserve">, на бок, следствием чего явилось хирургическое вмешательство. Масса тела – выше среднего, кожа сухая. В течение послеоперационного периода у него отмечался ряд осложнений, связанный с наличием у пострадавшего сопутствующего заболевания сердца. Апатичен, малоразговорчив. </w:t>
      </w:r>
      <w:proofErr w:type="gramStart"/>
      <w:r w:rsidR="00C23153" w:rsidRPr="00C2315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23153" w:rsidRPr="00C231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23153" w:rsidRPr="00C2315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23153" w:rsidRPr="00C23153">
        <w:rPr>
          <w:rFonts w:ascii="Times New Roman" w:hAnsi="Times New Roman" w:cs="Times New Roman"/>
          <w:sz w:val="28"/>
          <w:szCs w:val="28"/>
        </w:rPr>
        <w:t xml:space="preserve"> травмы страдает вынужденной ограниченной подвижностью, но удержание мочи и кала под полным контролем. За Иваном Егоровичем ухаживают жена и дочь, питание пациента регулярное, отсутствие аппетита у него не отмечено.</w:t>
      </w:r>
    </w:p>
    <w:p w:rsidR="00C23153" w:rsidRPr="00CD6594" w:rsidRDefault="00C23153" w:rsidP="00612EEF">
      <w:pPr>
        <w:ind w:left="-567" w:right="-1"/>
        <w:rPr>
          <w:rFonts w:ascii="Times New Roman" w:hAnsi="Times New Roman" w:cs="Times New Roman"/>
          <w:b/>
          <w:sz w:val="28"/>
          <w:szCs w:val="28"/>
        </w:rPr>
      </w:pPr>
      <w:r w:rsidRPr="00CD659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23153" w:rsidRDefault="00C23153" w:rsidP="00C23153">
      <w:pPr>
        <w:pStyle w:val="a5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степень риска развития пролежней по шкале Ватерлоу</w:t>
      </w:r>
    </w:p>
    <w:p w:rsidR="00CD6594" w:rsidRDefault="00CD6594" w:rsidP="00CD6594">
      <w:pPr>
        <w:pStyle w:val="a5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общих рекомендаций по профилактике пролежней, с учётом применения профилактических и вспомогательных средств.</w:t>
      </w:r>
    </w:p>
    <w:p w:rsidR="00CD6594" w:rsidRPr="00CD6594" w:rsidRDefault="00CD6594" w:rsidP="00CD6594">
      <w:pPr>
        <w:pStyle w:val="a5"/>
        <w:ind w:left="-207" w:right="-1"/>
        <w:rPr>
          <w:rFonts w:ascii="Times New Roman" w:hAnsi="Times New Roman" w:cs="Times New Roman"/>
          <w:sz w:val="28"/>
          <w:szCs w:val="28"/>
        </w:rPr>
      </w:pP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 w:rsidRPr="00CD6594">
        <w:rPr>
          <w:rFonts w:ascii="Times New Roman" w:hAnsi="Times New Roman" w:cs="Times New Roman"/>
          <w:b/>
          <w:sz w:val="28"/>
          <w:szCs w:val="28"/>
        </w:rPr>
        <w:t>Решение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шкалу Ватерлоу, решаем первое условие задачи: оцениваем риск развития пролеженей: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– 1 балл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65 - 74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балла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Сухая кожа - 1 балл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Сердечная недостаточность – 1 балл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Удержание мочи и кала – 0 баллов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Апатия -1 балл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Ограниченная подвижность – 3 балла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Обширное оперативное вмешательство (травма) - 5 баллов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 w:rsidRPr="00CD6594">
        <w:rPr>
          <w:rFonts w:ascii="Times New Roman" w:hAnsi="Times New Roman" w:cs="Times New Roman"/>
          <w:b/>
          <w:sz w:val="28"/>
          <w:szCs w:val="28"/>
        </w:rPr>
        <w:t>Сумма баллов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306C">
        <w:rPr>
          <w:rFonts w:ascii="Times New Roman" w:hAnsi="Times New Roman" w:cs="Times New Roman"/>
          <w:b/>
          <w:color w:val="C00000"/>
          <w:sz w:val="28"/>
          <w:szCs w:val="28"/>
        </w:rPr>
        <w:t>15 баллов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шкалы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Ватерлоу, исходя из её итоговых значений) пациент находится </w:t>
      </w:r>
      <w:r w:rsidRPr="0038306C">
        <w:rPr>
          <w:rFonts w:ascii="Times New Roman" w:hAnsi="Times New Roman" w:cs="Times New Roman"/>
          <w:b/>
          <w:sz w:val="28"/>
          <w:szCs w:val="28"/>
        </w:rPr>
        <w:t>в зоне высокого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594" w:rsidRDefault="00D86D1F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 w:rsidRPr="00D86D1F">
        <w:rPr>
          <w:rFonts w:ascii="Times New Roman" w:hAnsi="Times New Roman" w:cs="Times New Roman"/>
          <w:b/>
          <w:sz w:val="28"/>
          <w:szCs w:val="28"/>
        </w:rPr>
        <w:lastRenderedPageBreak/>
        <w:t>При сумме в 10 баллов и более</w:t>
      </w:r>
      <w:r>
        <w:rPr>
          <w:rFonts w:ascii="Times New Roman" w:hAnsi="Times New Roman" w:cs="Times New Roman"/>
          <w:sz w:val="28"/>
          <w:szCs w:val="28"/>
        </w:rPr>
        <w:t>: специальные поролоновые матрацы</w:t>
      </w:r>
    </w:p>
    <w:p w:rsidR="00D86D1F" w:rsidRDefault="00D86D1F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 w:rsidRPr="00D86D1F">
        <w:rPr>
          <w:rFonts w:ascii="Times New Roman" w:hAnsi="Times New Roman" w:cs="Times New Roman"/>
          <w:b/>
          <w:sz w:val="28"/>
          <w:szCs w:val="28"/>
        </w:rPr>
        <w:t>При сумме 15 баллов и более</w:t>
      </w:r>
      <w:r>
        <w:rPr>
          <w:rFonts w:ascii="Times New Roman" w:hAnsi="Times New Roman" w:cs="Times New Roman"/>
          <w:sz w:val="28"/>
          <w:szCs w:val="28"/>
        </w:rPr>
        <w:t>: специальные противопролежневые матрацы в сочетании с кроватями специальной конструкции.</w:t>
      </w:r>
    </w:p>
    <w:p w:rsidR="00D86D1F" w:rsidRDefault="00D86D1F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 w:rsidRPr="00D86D1F">
        <w:rPr>
          <w:rFonts w:ascii="Times New Roman" w:hAnsi="Times New Roman" w:cs="Times New Roman"/>
          <w:b/>
          <w:sz w:val="28"/>
          <w:szCs w:val="28"/>
        </w:rPr>
        <w:t>При сумме 20 баллов и более</w:t>
      </w:r>
      <w:r>
        <w:rPr>
          <w:rFonts w:ascii="Times New Roman" w:hAnsi="Times New Roman" w:cs="Times New Roman"/>
          <w:sz w:val="28"/>
          <w:szCs w:val="28"/>
        </w:rPr>
        <w:t>: специальные кровати, гелевые матрацы; матрацы, заполненные воздухом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периодическим поддувом).</w:t>
      </w:r>
    </w:p>
    <w:p w:rsidR="00D86D1F" w:rsidRDefault="00D86D1F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D86D1F" w:rsidRDefault="00D86D1F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Ивана Егоро</w:t>
      </w:r>
      <w:r w:rsidR="0082693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ича, в его случае, подойдёт вариант </w:t>
      </w:r>
      <w:r w:rsidRPr="00D86D1F">
        <w:rPr>
          <w:rFonts w:ascii="Times New Roman" w:hAnsi="Times New Roman" w:cs="Times New Roman"/>
          <w:b/>
          <w:sz w:val="28"/>
          <w:szCs w:val="28"/>
        </w:rPr>
        <w:t>от 15 баллов и более</w:t>
      </w:r>
      <w:r>
        <w:rPr>
          <w:rFonts w:ascii="Times New Roman" w:hAnsi="Times New Roman" w:cs="Times New Roman"/>
          <w:sz w:val="28"/>
          <w:szCs w:val="28"/>
        </w:rPr>
        <w:t>: подбор специального противопролежневого матраца в сочетании с кроватью специальной конструкции.</w:t>
      </w:r>
    </w:p>
    <w:p w:rsidR="00CD6594" w:rsidRDefault="00CD6594" w:rsidP="00CD6594">
      <w:pPr>
        <w:pStyle w:val="a5"/>
        <w:ind w:left="-207"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D86D1F" w:rsidRPr="00D86D1F" w:rsidRDefault="00D86D1F" w:rsidP="0038306C">
      <w:pPr>
        <w:autoSpaceDE w:val="0"/>
        <w:autoSpaceDN w:val="0"/>
        <w:adjustRightInd w:val="0"/>
        <w:spacing w:after="0"/>
        <w:ind w:left="-284" w:right="-5"/>
        <w:jc w:val="center"/>
        <w:rPr>
          <w:rFonts w:ascii="Times New Roman" w:eastAsia="Helvetica-Bold" w:hAnsi="Times New Roman" w:cs="Times New Roman"/>
          <w:bCs/>
          <w:i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/>
          <w:sz w:val="28"/>
          <w:szCs w:val="28"/>
        </w:rPr>
        <w:t>Мероприятия по профилактике пролежней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1. Оценивайте состояние каждого пациента при госпитализации или первом контакте, используя </w:t>
      </w:r>
      <w:proofErr w:type="gramStart"/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шкалу</w:t>
      </w:r>
      <w:proofErr w:type="gramEnd"/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 Нортон  или Waterlow и записывайте результат оценки.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2. С пациентами, имеющими факторы риска образования пролежней, немедленно начинайте профилактические мероприятия.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3. </w:t>
      </w:r>
      <w:proofErr w:type="gramStart"/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Документируйте полученные при оценки результаты, это позволит осуществить преемственность при уходе. </w:t>
      </w:r>
      <w:proofErr w:type="gramEnd"/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4. При каждом перемещении, любом ухудшении или изменении состояния, осматривайте кожу в области проблемных мест.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5. При обнаружении побледневших или покрасневших участков кожи немедленно начинайте лечебные мероприятия (по назначению врача).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6. Не подвергайте уязвимые участки тела трению.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7. Обмывайте уязвимые участки не менее 2 раз в день мыльным раствором, затем чистой водой. Убедившись, что моющее средство смыто, тщательно осушите этот участок кожи. Для улучшения кровоснабжения участка и профилактики присоединения инфекции обрабатывайте кожу 70% этиловым или 10% камфорным спиртом (дайте высохнуть).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lastRenderedPageBreak/>
        <w:t xml:space="preserve">8. Если кожа </w:t>
      </w:r>
      <w:r w:rsidRPr="00D86D1F">
        <w:rPr>
          <w:rFonts w:ascii="Times New Roman" w:eastAsia="Helvetica-Bold" w:hAnsi="Times New Roman" w:cs="Times New Roman"/>
          <w:bCs/>
          <w:i/>
          <w:iCs/>
          <w:sz w:val="28"/>
          <w:szCs w:val="28"/>
        </w:rPr>
        <w:t>слишком</w:t>
      </w: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 сухая, пользуйтесь увлажняющим кремом. 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9. Не делайте массаж в области выступающих костных участков. Массаж может нарушить целостность кожи.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10. Изменяйте положение пациента каждые 2 часа (даже ночью).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11. Проверяйте состояние постели (складки, крошки и т. п.). Аккуратная, упругая, без складок постель снижает риск развития пролежней. Исключите контакт кожи с жесткой частью кровати. 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12. Используйте поролоновые прокладки  в чехле для уменьшения давления на кожу. 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13. Опустите изголовье кровати на самый низкий уровень (угол не более 30°). Приподнимайте изголовье на короткое время для выполнения каких-либо манипуляций.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14. Не допускайте, чтобы в положении «на боку» пациент лежал непосредственно на большом вертеле бедра. </w:t>
      </w:r>
    </w:p>
    <w:p w:rsidR="00D86D1F" w:rsidRPr="00D86D1F" w:rsidRDefault="00D86D1F" w:rsidP="0038306C">
      <w:pPr>
        <w:tabs>
          <w:tab w:val="left" w:pos="8931"/>
        </w:tabs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15. Не допускайте непрерывного сидения в кресле или инвалидной коляске. Изменяйте положение через каждый час. Обучите пациента самостоятельно менять положение тела, подтягиваться.  Посоветуйте ему ослаблять давление на ягодицы каждые 15 мин.: наклоняться вперед, в сторону, приподниматься, опираясь на ручки кресла. 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16. Обучите родственников и других лиц, осуществляющих уход, проводить мероприятия по профилактике пролежней.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17. Контролируйте качество и количество пищи и жидкости, в том числе при недержании мочи. Уменьшенное количество жидкости ведет к выделению концентрированной мочи, что способствует раздражению кожи промежности. Содержание белка в суточном рационе должно быть не менее 125г, жидкости – 1,5 – 2л..</w:t>
      </w:r>
    </w:p>
    <w:p w:rsidR="00D86D1F" w:rsidRPr="00D86D1F" w:rsidRDefault="00D86D1F" w:rsidP="0038306C">
      <w:pPr>
        <w:ind w:left="-284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lastRenderedPageBreak/>
        <w:t xml:space="preserve">18. Максимально расширяйте активность пациента. Если он может ходить, побуждайте его прогуливаться через каждый час. </w:t>
      </w:r>
    </w:p>
    <w:p w:rsidR="00D86D1F" w:rsidRPr="00D86D1F" w:rsidRDefault="00D86D1F" w:rsidP="0038306C">
      <w:pPr>
        <w:ind w:left="-284" w:right="-1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 xml:space="preserve">19. Используйте впитывающие прокладки, подгузники (для мужчин </w:t>
      </w:r>
      <w:proofErr w:type="gramStart"/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–н</w:t>
      </w:r>
      <w:proofErr w:type="gramEnd"/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аружные мочеприемники) при недержании. Это снижает риск развития опрелостей и инфицирования пролежней. Влажная загрязненная кожа вызывает зуд, расчесы и инфицирование.</w:t>
      </w:r>
    </w:p>
    <w:p w:rsidR="00D86D1F" w:rsidRPr="00D86D1F" w:rsidRDefault="00D86D1F" w:rsidP="0038306C">
      <w:pPr>
        <w:ind w:left="-284" w:right="0"/>
        <w:jc w:val="left"/>
        <w:rPr>
          <w:rFonts w:ascii="Times New Roman" w:eastAsia="Helvetica-Bold" w:hAnsi="Times New Roman" w:cs="Times New Roman"/>
          <w:bCs/>
          <w:iCs/>
          <w:sz w:val="28"/>
          <w:szCs w:val="28"/>
        </w:rPr>
      </w:pPr>
      <w:r w:rsidRPr="00D86D1F">
        <w:rPr>
          <w:rFonts w:ascii="Times New Roman" w:eastAsia="Helvetica-Bold" w:hAnsi="Times New Roman" w:cs="Times New Roman"/>
          <w:bCs/>
          <w:iCs/>
          <w:sz w:val="28"/>
          <w:szCs w:val="28"/>
        </w:rPr>
        <w:t>20. Используйте перчатки и стерильный перевязочный материал при выполнении любых процедур, обеспечивая  инфекционную безопасность.</w:t>
      </w:r>
    </w:p>
    <w:p w:rsidR="00CD6594" w:rsidRPr="00D86D1F" w:rsidRDefault="00CD6594" w:rsidP="0038306C">
      <w:pPr>
        <w:pStyle w:val="a5"/>
        <w:ind w:left="-284" w:right="-1"/>
        <w:jc w:val="left"/>
        <w:rPr>
          <w:rFonts w:ascii="Times New Roman" w:hAnsi="Times New Roman" w:cs="Times New Roman"/>
          <w:sz w:val="28"/>
          <w:szCs w:val="28"/>
        </w:rPr>
      </w:pPr>
    </w:p>
    <w:sectPr w:rsidR="00CD6594" w:rsidRPr="00D86D1F" w:rsidSect="0038306C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2A16"/>
    <w:multiLevelType w:val="hybridMultilevel"/>
    <w:tmpl w:val="5A9EE2CE"/>
    <w:lvl w:ilvl="0" w:tplc="BB74E2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12EEF"/>
    <w:rsid w:val="0008569E"/>
    <w:rsid w:val="0038306C"/>
    <w:rsid w:val="00473FE6"/>
    <w:rsid w:val="00612EEF"/>
    <w:rsid w:val="00826936"/>
    <w:rsid w:val="009D0EB2"/>
    <w:rsid w:val="00A827A8"/>
    <w:rsid w:val="00C23153"/>
    <w:rsid w:val="00CD6594"/>
    <w:rsid w:val="00D86D1F"/>
    <w:rsid w:val="00E66232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E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3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4</cp:revision>
  <dcterms:created xsi:type="dcterms:W3CDTF">2020-04-18T12:50:00Z</dcterms:created>
  <dcterms:modified xsi:type="dcterms:W3CDTF">2020-04-18T14:52:00Z</dcterms:modified>
</cp:coreProperties>
</file>